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565656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565656"/>
          <w:spacing w:val="0"/>
          <w:sz w:val="21"/>
          <w:szCs w:val="21"/>
          <w:bdr w:val="none" w:color="auto" w:sz="0" w:space="0"/>
          <w:shd w:val="clear" w:fill="FFFFFF"/>
        </w:rPr>
        <w:t>岗位要求</w:t>
      </w:r>
    </w:p>
    <w:tbl>
      <w:tblPr>
        <w:tblW w:w="989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980"/>
        <w:gridCol w:w="1369"/>
        <w:gridCol w:w="3237"/>
        <w:gridCol w:w="339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0" w:hRule="atLeast"/>
        </w:trPr>
        <w:tc>
          <w:tcPr>
            <w:tcW w:w="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1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3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3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21"/>
                <w:szCs w:val="21"/>
                <w:bdr w:val="none" w:color="auto" w:sz="0" w:space="0"/>
              </w:rPr>
              <w:t>其它要求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0" w:hRule="atLeast"/>
        </w:trPr>
        <w:tc>
          <w:tcPr>
            <w:tcW w:w="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3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21"/>
                <w:szCs w:val="21"/>
                <w:bdr w:val="none" w:color="auto" w:sz="0" w:space="0"/>
              </w:rPr>
              <w:t>中医学，中西医临床医学，临床医学、妇科、儿科、全科</w:t>
            </w:r>
          </w:p>
        </w:tc>
        <w:tc>
          <w:tcPr>
            <w:tcW w:w="3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21"/>
                <w:szCs w:val="21"/>
                <w:bdr w:val="none" w:color="auto" w:sz="0" w:space="0"/>
              </w:rPr>
              <w:t>具备执业医师资格，中级及以上职称可放宽至中专学历。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0" w:hRule="atLeast"/>
        </w:trPr>
        <w:tc>
          <w:tcPr>
            <w:tcW w:w="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21"/>
                <w:szCs w:val="21"/>
                <w:bdr w:val="none" w:color="auto" w:sz="0" w:space="0"/>
              </w:rPr>
              <w:t>针推医师</w:t>
            </w:r>
          </w:p>
        </w:tc>
        <w:tc>
          <w:tcPr>
            <w:tcW w:w="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3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21"/>
                <w:szCs w:val="21"/>
                <w:bdr w:val="none" w:color="auto" w:sz="0" w:space="0"/>
              </w:rPr>
              <w:t>针灸推拿学，中医外科，针灸学</w:t>
            </w:r>
          </w:p>
        </w:tc>
        <w:tc>
          <w:tcPr>
            <w:tcW w:w="3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21"/>
                <w:szCs w:val="21"/>
                <w:bdr w:val="none" w:color="auto" w:sz="0" w:space="0"/>
              </w:rPr>
              <w:t>具备执业医师资格，中级及以上职称可放宽至中专学历。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0" w:hRule="atLeast"/>
        </w:trPr>
        <w:tc>
          <w:tcPr>
            <w:tcW w:w="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21"/>
                <w:szCs w:val="21"/>
                <w:bdr w:val="none" w:color="auto" w:sz="0" w:space="0"/>
              </w:rPr>
              <w:t>药师</w:t>
            </w:r>
          </w:p>
        </w:tc>
        <w:tc>
          <w:tcPr>
            <w:tcW w:w="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3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21"/>
                <w:szCs w:val="21"/>
                <w:bdr w:val="none" w:color="auto" w:sz="0" w:space="0"/>
              </w:rPr>
              <w:t>临床药学，药物制剂，应用药学，药剂学、中药学</w:t>
            </w:r>
          </w:p>
        </w:tc>
        <w:tc>
          <w:tcPr>
            <w:tcW w:w="3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21"/>
                <w:szCs w:val="21"/>
                <w:bdr w:val="none" w:color="auto" w:sz="0" w:space="0"/>
              </w:rPr>
              <w:t>具备药士及以上资格，中级及以上职称可放宽至中专学历。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0" w:hRule="atLeast"/>
        </w:trPr>
        <w:tc>
          <w:tcPr>
            <w:tcW w:w="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21"/>
                <w:szCs w:val="21"/>
                <w:bdr w:val="none" w:color="auto" w:sz="0" w:space="0"/>
              </w:rPr>
              <w:t>检验师</w:t>
            </w:r>
          </w:p>
        </w:tc>
        <w:tc>
          <w:tcPr>
            <w:tcW w:w="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3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21"/>
                <w:szCs w:val="21"/>
                <w:bdr w:val="none" w:color="auto" w:sz="0" w:space="0"/>
              </w:rPr>
              <w:t>医学检验、医学检验技术</w:t>
            </w:r>
          </w:p>
        </w:tc>
        <w:tc>
          <w:tcPr>
            <w:tcW w:w="3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21"/>
                <w:szCs w:val="21"/>
                <w:bdr w:val="none" w:color="auto" w:sz="0" w:space="0"/>
              </w:rPr>
              <w:t>具备检验士及以上资格，中级及以上职称可放宽至中专学历。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0" w:hRule="atLeast"/>
        </w:trPr>
        <w:tc>
          <w:tcPr>
            <w:tcW w:w="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21"/>
                <w:szCs w:val="21"/>
                <w:bdr w:val="none" w:color="auto" w:sz="0" w:space="0"/>
              </w:rPr>
              <w:t>护士</w:t>
            </w:r>
          </w:p>
        </w:tc>
        <w:tc>
          <w:tcPr>
            <w:tcW w:w="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3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21"/>
                <w:szCs w:val="21"/>
                <w:bdr w:val="none" w:color="auto" w:sz="0" w:space="0"/>
              </w:rPr>
              <w:t>护理学类</w:t>
            </w:r>
          </w:p>
        </w:tc>
        <w:tc>
          <w:tcPr>
            <w:tcW w:w="3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21"/>
                <w:szCs w:val="21"/>
                <w:bdr w:val="none" w:color="auto" w:sz="0" w:space="0"/>
              </w:rPr>
              <w:t>具备护士及以上资格，中级及以上职称可放宽至中专学历。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0" w:hRule="atLeast"/>
        </w:trPr>
        <w:tc>
          <w:tcPr>
            <w:tcW w:w="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21"/>
                <w:szCs w:val="21"/>
                <w:bdr w:val="none" w:color="auto" w:sz="0" w:space="0"/>
              </w:rPr>
              <w:t>会计与收费</w:t>
            </w:r>
          </w:p>
        </w:tc>
        <w:tc>
          <w:tcPr>
            <w:tcW w:w="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3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21"/>
                <w:szCs w:val="21"/>
                <w:bdr w:val="none" w:color="auto" w:sz="0" w:space="0"/>
              </w:rPr>
              <w:t>会计与审计类</w:t>
            </w:r>
          </w:p>
        </w:tc>
        <w:tc>
          <w:tcPr>
            <w:tcW w:w="3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21"/>
                <w:szCs w:val="21"/>
                <w:bdr w:val="none" w:color="auto" w:sz="0" w:space="0"/>
              </w:rPr>
              <w:t>持有会计从业资格证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0" w:hRule="atLeast"/>
        </w:trPr>
        <w:tc>
          <w:tcPr>
            <w:tcW w:w="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21"/>
                <w:szCs w:val="21"/>
                <w:bdr w:val="none" w:color="auto" w:sz="0" w:space="0"/>
              </w:rPr>
              <w:t>办公室</w:t>
            </w:r>
          </w:p>
        </w:tc>
        <w:tc>
          <w:tcPr>
            <w:tcW w:w="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21"/>
                <w:szCs w:val="21"/>
                <w:bdr w:val="none" w:color="auto" w:sz="0" w:space="0"/>
              </w:rPr>
              <w:t>全日制本科</w:t>
            </w:r>
          </w:p>
        </w:tc>
        <w:tc>
          <w:tcPr>
            <w:tcW w:w="3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21"/>
                <w:szCs w:val="21"/>
                <w:bdr w:val="none" w:color="auto" w:sz="0" w:space="0"/>
              </w:rPr>
              <w:t>卫生管理类</w:t>
            </w:r>
          </w:p>
        </w:tc>
        <w:tc>
          <w:tcPr>
            <w:tcW w:w="3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21"/>
                <w:szCs w:val="21"/>
                <w:bdr w:val="none" w:color="auto" w:sz="0" w:space="0"/>
              </w:rPr>
              <w:t>须医学类院校毕业；有一定计算机操作能力，熟练应用各种办公软件；工作踏实肯干，认真负责，具备良好的沟通能力、协调能力和服从意识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B08DF"/>
    <w:rsid w:val="080B08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2017-05-15T12:01:00Z</dcterms:created>
  <dc:creator>sj</dc:creator>
  <cp:lastModifiedBy>sj</cp:lastModifiedBy>
  <dcterms:modified xsi:type="dcterms:W3CDTF">2017-05-15T12:01:47Z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