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177" w:tblpY="-13633"/>
        <w:tblOverlap w:val="never"/>
        <w:tblW w:w="10095" w:type="dxa"/>
        <w:tblInd w:w="0" w:type="dxa"/>
        <w:tblLayout w:type="fixed"/>
        <w:tblCellMar>
          <w:top w:w="15" w:type="dxa"/>
          <w:left w:w="15" w:type="dxa"/>
          <w:bottom w:w="15" w:type="dxa"/>
          <w:right w:w="15" w:type="dxa"/>
        </w:tblCellMar>
      </w:tblPr>
      <w:tblGrid>
        <w:gridCol w:w="836"/>
        <w:gridCol w:w="709"/>
        <w:gridCol w:w="2551"/>
        <w:gridCol w:w="567"/>
        <w:gridCol w:w="2127"/>
        <w:gridCol w:w="3260"/>
        <w:gridCol w:w="45"/>
      </w:tblGrid>
      <w:tr>
        <w:tblPrEx>
          <w:tblLayout w:type="fixed"/>
          <w:tblCellMar>
            <w:top w:w="15" w:type="dxa"/>
            <w:left w:w="15" w:type="dxa"/>
            <w:bottom w:w="15" w:type="dxa"/>
            <w:right w:w="15" w:type="dxa"/>
          </w:tblCellMar>
        </w:tblPrEx>
        <w:trPr>
          <w:trHeight w:val="1970" w:hRule="atLeast"/>
        </w:trPr>
        <w:tc>
          <w:tcPr>
            <w:tcW w:w="10095" w:type="dxa"/>
            <w:gridSpan w:val="7"/>
            <w:vAlign w:val="center"/>
          </w:tcPr>
          <w:p>
            <w:pPr>
              <w:shd w:val="clear" w:color="auto" w:fill="FFFFFF"/>
              <w:adjustRightInd w:val="0"/>
              <w:snapToGrid w:val="0"/>
              <w:spacing w:line="560" w:lineRule="exact"/>
              <w:ind w:firstLine="623"/>
              <w:rPr>
                <w:rFonts w:hint="eastAsia" w:hAnsi="宋体" w:eastAsia="黑体" w:cs="宋体"/>
                <w:kern w:val="0"/>
                <w:sz w:val="32"/>
                <w:szCs w:val="32"/>
              </w:rPr>
            </w:pPr>
          </w:p>
          <w:p>
            <w:pPr>
              <w:spacing w:line="560" w:lineRule="exact"/>
              <w:textAlignment w:val="center"/>
              <w:rPr>
                <w:rFonts w:hint="eastAsia" w:ascii="黑体" w:hAnsi="宋体" w:eastAsia="黑体" w:cs="宋体"/>
                <w:sz w:val="32"/>
                <w:szCs w:val="32"/>
              </w:rPr>
            </w:pPr>
            <w:r>
              <w:rPr>
                <w:rFonts w:hint="eastAsia" w:ascii="黑体" w:hAnsi="宋体" w:eastAsia="黑体" w:cs="宋体"/>
                <w:sz w:val="32"/>
                <w:szCs w:val="32"/>
              </w:rPr>
              <w:t>附件1：</w:t>
            </w:r>
          </w:p>
          <w:p>
            <w:pPr>
              <w:spacing w:line="560" w:lineRule="exact"/>
              <w:textAlignment w:val="center"/>
              <w:rPr>
                <w:rFonts w:hint="eastAsia" w:ascii="黑体" w:hAnsi="宋体" w:eastAsia="黑体" w:cs="宋体"/>
                <w:sz w:val="32"/>
                <w:szCs w:val="32"/>
              </w:rPr>
            </w:pPr>
          </w:p>
          <w:p>
            <w:pPr>
              <w:spacing w:line="560" w:lineRule="exact"/>
              <w:jc w:val="center"/>
              <w:textAlignment w:val="center"/>
              <w:rPr>
                <w:rFonts w:hint="eastAsia" w:ascii="方正小标宋简体" w:hAnsi="宋体"/>
                <w:spacing w:val="-20"/>
                <w:sz w:val="36"/>
                <w:szCs w:val="36"/>
              </w:rPr>
            </w:pPr>
            <w:r>
              <w:rPr>
                <w:rFonts w:hint="eastAsia" w:ascii="方正小标宋简体" w:hAnsi="宋体"/>
                <w:spacing w:val="-20"/>
                <w:sz w:val="36"/>
                <w:szCs w:val="36"/>
              </w:rPr>
              <w:t>五莲县人民医院2018年公开招聘专业技术人员计划及岗位表</w:t>
            </w:r>
          </w:p>
        </w:tc>
      </w:tr>
      <w:tr>
        <w:tblPrEx>
          <w:tblLayout w:type="fixed"/>
          <w:tblCellMar>
            <w:top w:w="15" w:type="dxa"/>
            <w:left w:w="15" w:type="dxa"/>
            <w:bottom w:w="15" w:type="dxa"/>
            <w:right w:w="15" w:type="dxa"/>
          </w:tblCellMar>
        </w:tblPrEx>
        <w:trPr>
          <w:gridAfter w:val="1"/>
          <w:wAfter w:w="45" w:type="dxa"/>
          <w:trHeight w:val="818" w:hRule="atLeast"/>
        </w:trPr>
        <w:tc>
          <w:tcPr>
            <w:tcW w:w="8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宋体" w:hAnsi="宋体" w:cs="宋体"/>
                <w:b/>
                <w:kern w:val="0"/>
                <w:sz w:val="24"/>
                <w:lang w:bidi="ar"/>
              </w:rPr>
            </w:pPr>
            <w:r>
              <w:rPr>
                <w:rFonts w:hint="eastAsia" w:ascii="宋体" w:hAnsi="宋体" w:cs="宋体"/>
                <w:b/>
                <w:kern w:val="0"/>
                <w:sz w:val="24"/>
                <w:lang w:bidi="ar"/>
              </w:rPr>
              <w:t>招聘</w:t>
            </w:r>
          </w:p>
          <w:p>
            <w:pPr>
              <w:adjustRightInd w:val="0"/>
              <w:snapToGrid w:val="0"/>
              <w:spacing w:line="240" w:lineRule="atLeast"/>
              <w:jc w:val="center"/>
              <w:textAlignment w:val="center"/>
              <w:rPr>
                <w:rFonts w:hint="eastAsia" w:ascii="宋体" w:hAnsi="宋体" w:cs="宋体"/>
                <w:b/>
                <w:sz w:val="24"/>
              </w:rPr>
            </w:pPr>
            <w:r>
              <w:rPr>
                <w:rFonts w:hint="eastAsia" w:ascii="宋体" w:hAnsi="宋体" w:cs="宋体"/>
                <w:b/>
                <w:kern w:val="0"/>
                <w:sz w:val="24"/>
                <w:lang w:bidi="ar"/>
              </w:rPr>
              <w:t>单位</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宋体" w:hAnsi="宋体" w:cs="宋体"/>
                <w:b/>
                <w:kern w:val="0"/>
                <w:sz w:val="24"/>
                <w:lang w:bidi="ar"/>
              </w:rPr>
            </w:pPr>
            <w:r>
              <w:rPr>
                <w:rFonts w:hint="eastAsia" w:ascii="宋体" w:hAnsi="宋体" w:cs="宋体"/>
                <w:b/>
                <w:kern w:val="0"/>
                <w:sz w:val="24"/>
                <w:lang w:bidi="ar"/>
              </w:rPr>
              <w:t>招聘</w:t>
            </w:r>
          </w:p>
          <w:p>
            <w:pPr>
              <w:adjustRightInd w:val="0"/>
              <w:snapToGrid w:val="0"/>
              <w:spacing w:line="240" w:lineRule="atLeast"/>
              <w:jc w:val="center"/>
              <w:textAlignment w:val="center"/>
              <w:rPr>
                <w:rFonts w:hint="eastAsia" w:ascii="宋体" w:hAnsi="宋体" w:cs="宋体"/>
                <w:b/>
                <w:sz w:val="24"/>
              </w:rPr>
            </w:pPr>
            <w:r>
              <w:rPr>
                <w:rFonts w:hint="eastAsia" w:ascii="宋体" w:hAnsi="宋体" w:cs="宋体"/>
                <w:b/>
                <w:sz w:val="24"/>
              </w:rPr>
              <w:t>岗位</w:t>
            </w: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宋体" w:hAnsi="宋体" w:cs="宋体"/>
                <w:b/>
                <w:sz w:val="24"/>
              </w:rPr>
            </w:pPr>
            <w:r>
              <w:rPr>
                <w:rFonts w:hint="eastAsia" w:ascii="宋体" w:hAnsi="宋体" w:cs="宋体"/>
                <w:b/>
                <w:kern w:val="0"/>
                <w:sz w:val="24"/>
                <w:lang w:bidi="ar"/>
              </w:rPr>
              <w:t>专业要求</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textAlignment w:val="center"/>
              <w:rPr>
                <w:rFonts w:hint="eastAsia" w:ascii="宋体" w:hAnsi="宋体" w:cs="宋体"/>
                <w:b/>
                <w:sz w:val="24"/>
              </w:rPr>
            </w:pPr>
            <w:r>
              <w:rPr>
                <w:rFonts w:hint="eastAsia" w:ascii="宋体" w:hAnsi="宋体" w:cs="宋体"/>
                <w:b/>
                <w:kern w:val="0"/>
                <w:sz w:val="24"/>
                <w:lang w:bidi="ar"/>
              </w:rPr>
              <w:t>招聘     计划</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宋体" w:hAnsi="宋体" w:cs="宋体"/>
                <w:b/>
                <w:sz w:val="24"/>
              </w:rPr>
            </w:pPr>
            <w:r>
              <w:rPr>
                <w:rFonts w:hint="eastAsia" w:ascii="宋体" w:hAnsi="宋体" w:cs="宋体"/>
                <w:b/>
                <w:kern w:val="0"/>
                <w:sz w:val="24"/>
                <w:lang w:bidi="ar"/>
              </w:rPr>
              <w:t>学历要求</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宋体" w:hAnsi="宋体" w:cs="宋体"/>
                <w:b/>
                <w:sz w:val="24"/>
              </w:rPr>
            </w:pPr>
            <w:r>
              <w:rPr>
                <w:rFonts w:hint="eastAsia" w:ascii="宋体" w:hAnsi="宋体" w:cs="宋体"/>
                <w:b/>
                <w:kern w:val="0"/>
                <w:sz w:val="24"/>
                <w:lang w:bidi="ar"/>
              </w:rPr>
              <w:t>备注</w:t>
            </w:r>
          </w:p>
        </w:tc>
      </w:tr>
      <w:tr>
        <w:tblPrEx>
          <w:tblLayout w:type="fixed"/>
          <w:tblCellMar>
            <w:top w:w="15" w:type="dxa"/>
            <w:left w:w="15" w:type="dxa"/>
            <w:bottom w:w="15" w:type="dxa"/>
            <w:right w:w="15" w:type="dxa"/>
          </w:tblCellMar>
        </w:tblPrEx>
        <w:trPr>
          <w:gridAfter w:val="1"/>
          <w:wAfter w:w="45" w:type="dxa"/>
          <w:trHeight w:val="1231" w:hRule="atLeast"/>
        </w:trPr>
        <w:tc>
          <w:tcPr>
            <w:tcW w:w="8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both"/>
              <w:textAlignment w:val="center"/>
              <w:rPr>
                <w:rFonts w:hint="eastAsia" w:ascii="仿宋_GB2312" w:hAnsi="宋体" w:eastAsia="仿宋_GB2312" w:cs="仿宋_GB2312"/>
                <w:kern w:val="0"/>
                <w:sz w:val="22"/>
                <w:szCs w:val="22"/>
                <w:lang w:bidi="ar"/>
              </w:rPr>
            </w:pPr>
          </w:p>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p>
            <w:pPr>
              <w:adjustRightInd w:val="0"/>
              <w:snapToGrid w:val="0"/>
              <w:spacing w:line="240" w:lineRule="atLeast"/>
              <w:jc w:val="center"/>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lang w:bidi="ar"/>
              </w:rPr>
              <w:t>五莲县人民医院</w:t>
            </w:r>
            <w:r>
              <w:rPr>
                <w:rFonts w:hint="eastAsia" w:ascii="仿宋_GB2312" w:hAnsi="宋体" w:eastAsia="仿宋_GB2312" w:cs="仿宋_GB2312"/>
                <w:kern w:val="0"/>
                <w:sz w:val="22"/>
                <w:szCs w:val="22"/>
                <w:lang w:bidi="ar"/>
              </w:rPr>
              <w:br w:type="textWrapping"/>
            </w:r>
          </w:p>
        </w:tc>
        <w:tc>
          <w:tcPr>
            <w:tcW w:w="709" w:type="dxa"/>
            <w:vMerge w:val="restart"/>
            <w:tcBorders>
              <w:top w:val="single" w:color="auto" w:sz="4" w:space="0"/>
              <w:left w:val="single" w:color="auto" w:sz="4" w:space="0"/>
              <w:right w:val="single" w:color="000000" w:sz="4" w:space="0"/>
            </w:tcBorders>
            <w:vAlign w:val="center"/>
          </w:tcPr>
          <w:p>
            <w:pPr>
              <w:adjustRightInd w:val="0"/>
              <w:snapToGrid w:val="0"/>
              <w:spacing w:line="240" w:lineRule="atLeast"/>
              <w:jc w:val="center"/>
              <w:textAlignment w:val="center"/>
              <w:rPr>
                <w:rFonts w:hint="eastAsia" w:ascii="仿宋_GB2312" w:hAnsi="宋体" w:eastAsia="仿宋_GB2312" w:cs="仿宋_GB2312"/>
                <w:sz w:val="22"/>
                <w:szCs w:val="22"/>
              </w:rPr>
            </w:pPr>
            <w:r>
              <w:rPr>
                <w:rFonts w:hint="eastAsia" w:ascii="仿宋_GB2312" w:hAnsi="宋体" w:eastAsia="仿宋_GB2312" w:cs="仿宋_GB2312"/>
                <w:kern w:val="0"/>
                <w:sz w:val="22"/>
                <w:szCs w:val="22"/>
                <w:lang w:bidi="ar"/>
              </w:rPr>
              <w:t>急需紧缺岗位</w:t>
            </w:r>
          </w:p>
        </w:tc>
        <w:tc>
          <w:tcPr>
            <w:tcW w:w="2551" w:type="dxa"/>
            <w:tcBorders>
              <w:top w:val="single" w:color="auto" w:sz="4" w:space="0"/>
              <w:left w:val="single" w:color="000000" w:sz="4" w:space="0"/>
              <w:bottom w:val="single" w:color="000000"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内科学（心血管、呼吸、消化、肾脏）</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sz w:val="22"/>
                <w:szCs w:val="22"/>
              </w:rPr>
            </w:pPr>
            <w:r>
              <w:rPr>
                <w:rFonts w:hint="eastAsia" w:ascii="仿宋_GB2312" w:hAnsi="宋体" w:eastAsia="仿宋_GB2312" w:cs="仿宋_GB2312"/>
                <w:sz w:val="22"/>
                <w:szCs w:val="22"/>
              </w:rPr>
              <w:t>5</w:t>
            </w:r>
          </w:p>
        </w:tc>
        <w:tc>
          <w:tcPr>
            <w:tcW w:w="2127" w:type="dxa"/>
            <w:vMerge w:val="restart"/>
            <w:tcBorders>
              <w:top w:val="single" w:color="auto" w:sz="4" w:space="0"/>
              <w:left w:val="single" w:color="auto" w:sz="4" w:space="0"/>
              <w:right w:val="single" w:color="000000" w:sz="4" w:space="0"/>
            </w:tcBorders>
            <w:vAlign w:val="center"/>
          </w:tcPr>
          <w:p>
            <w:pPr>
              <w:adjustRightInd w:val="0"/>
              <w:snapToGrid w:val="0"/>
              <w:spacing w:line="240" w:lineRule="atLeast"/>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 xml:space="preserve">1.硕士研究生及以上学历； </w:t>
            </w:r>
            <w:r>
              <w:rPr>
                <w:rFonts w:hint="eastAsia" w:ascii="仿宋_GB2312" w:hAnsi="宋体" w:eastAsia="仿宋_GB2312" w:cs="仿宋_GB2312"/>
                <w:kern w:val="0"/>
                <w:sz w:val="22"/>
                <w:szCs w:val="22"/>
                <w:lang w:bidi="ar"/>
              </w:rPr>
              <w:br w:type="textWrapping"/>
            </w:r>
            <w:r>
              <w:rPr>
                <w:rFonts w:hint="eastAsia" w:ascii="仿宋_GB2312" w:hAnsi="宋体" w:eastAsia="仿宋_GB2312" w:cs="仿宋_GB2312"/>
                <w:kern w:val="0"/>
                <w:sz w:val="22"/>
                <w:szCs w:val="22"/>
                <w:lang w:bidi="ar"/>
              </w:rPr>
              <w:t>2.全国“双一流大学”建设高校毕业全日制本科及以上学历；</w:t>
            </w:r>
          </w:p>
          <w:p>
            <w:pPr>
              <w:adjustRightInd w:val="0"/>
              <w:snapToGrid w:val="0"/>
              <w:spacing w:line="240" w:lineRule="atLeast"/>
              <w:textAlignment w:val="center"/>
              <w:rPr>
                <w:rFonts w:hint="eastAsia" w:ascii="仿宋_GB2312" w:hAnsi="宋体" w:eastAsia="仿宋_GB2312" w:cs="仿宋_GB2312"/>
                <w:sz w:val="22"/>
                <w:szCs w:val="22"/>
              </w:rPr>
            </w:pPr>
            <w:r>
              <w:rPr>
                <w:rFonts w:hint="eastAsia" w:ascii="仿宋_GB2312" w:hAnsi="宋体" w:eastAsia="仿宋_GB2312" w:cs="仿宋_GB2312"/>
                <w:kern w:val="0"/>
                <w:sz w:val="22"/>
                <w:szCs w:val="22"/>
                <w:lang w:bidi="ar"/>
              </w:rPr>
              <w:t>3.以全日制普通高校本科学历报名的，须具有执业医师资格、卫生中级及以上专业技术职务任职资格、在二级及以上医疗卫生机构从事临床工作。</w:t>
            </w:r>
          </w:p>
        </w:tc>
        <w:tc>
          <w:tcPr>
            <w:tcW w:w="3260" w:type="dxa"/>
            <w:vMerge w:val="restart"/>
            <w:tcBorders>
              <w:top w:val="single" w:color="auto" w:sz="4" w:space="0"/>
              <w:left w:val="single" w:color="000000" w:sz="4" w:space="0"/>
              <w:right w:val="single" w:color="000000" w:sz="4" w:space="0"/>
            </w:tcBorders>
            <w:vAlign w:val="center"/>
          </w:tcPr>
          <w:p>
            <w:pPr>
              <w:adjustRightInd w:val="0"/>
              <w:snapToGrid w:val="0"/>
              <w:spacing w:line="240" w:lineRule="atLeast"/>
              <w:textAlignment w:val="center"/>
              <w:rPr>
                <w:rFonts w:hint="eastAsia" w:ascii="仿宋_GB2312" w:hAnsi="宋体" w:eastAsia="仿宋_GB2312" w:cs="仿宋_GB2312"/>
                <w:sz w:val="22"/>
                <w:szCs w:val="22"/>
              </w:rPr>
            </w:pPr>
            <w:r>
              <w:rPr>
                <w:rFonts w:hint="eastAsia" w:ascii="仿宋_GB2312" w:hAnsi="宋体" w:eastAsia="仿宋_GB2312" w:cs="仿宋_GB2312"/>
                <w:kern w:val="0"/>
                <w:sz w:val="22"/>
                <w:szCs w:val="22"/>
                <w:lang w:bidi="ar"/>
              </w:rPr>
              <w:t>实际报考人数达不到招聘计划的，剩余计划调剂到卫生专业技术岗位中的全日制本科及以上临床医学岗位。</w:t>
            </w:r>
          </w:p>
        </w:tc>
      </w:tr>
      <w:tr>
        <w:tblPrEx>
          <w:tblLayout w:type="fixed"/>
          <w:tblCellMar>
            <w:top w:w="15" w:type="dxa"/>
            <w:left w:w="15" w:type="dxa"/>
            <w:bottom w:w="15" w:type="dxa"/>
            <w:right w:w="15" w:type="dxa"/>
          </w:tblCellMar>
        </w:tblPrEx>
        <w:trPr>
          <w:gridAfter w:val="1"/>
          <w:wAfter w:w="45" w:type="dxa"/>
          <w:trHeight w:val="1221" w:hRule="atLeast"/>
        </w:trPr>
        <w:tc>
          <w:tcPr>
            <w:tcW w:w="83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709" w:type="dxa"/>
            <w:vMerge w:val="continue"/>
            <w:tcBorders>
              <w:left w:val="single" w:color="auto" w:sz="4" w:space="0"/>
              <w:right w:val="single" w:color="000000"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2551"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外科学（泌尿外、胸心外、神经外、骨外）</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5</w:t>
            </w:r>
          </w:p>
        </w:tc>
        <w:tc>
          <w:tcPr>
            <w:tcW w:w="2127" w:type="dxa"/>
            <w:vMerge w:val="continue"/>
            <w:tcBorders>
              <w:left w:val="single" w:color="auto" w:sz="4" w:space="0"/>
              <w:right w:val="single" w:color="000000" w:sz="4" w:space="0"/>
            </w:tcBorders>
            <w:vAlign w:val="center"/>
          </w:tcPr>
          <w:p>
            <w:pPr>
              <w:widowControl w:val="0"/>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3260" w:type="dxa"/>
            <w:vMerge w:val="continue"/>
            <w:tcBorders>
              <w:left w:val="single" w:color="000000" w:sz="4" w:space="0"/>
              <w:right w:val="single" w:color="000000" w:sz="4" w:space="0"/>
            </w:tcBorders>
            <w:vAlign w:val="center"/>
          </w:tcPr>
          <w:p>
            <w:pPr>
              <w:adjustRightInd w:val="0"/>
              <w:snapToGrid w:val="0"/>
              <w:spacing w:line="240" w:lineRule="atLeast"/>
              <w:textAlignment w:val="center"/>
              <w:rPr>
                <w:rFonts w:hint="eastAsia" w:ascii="仿宋_GB2312" w:hAnsi="宋体" w:eastAsia="仿宋_GB2312" w:cs="仿宋_GB2312"/>
                <w:kern w:val="0"/>
                <w:sz w:val="22"/>
                <w:szCs w:val="22"/>
                <w:lang w:bidi="ar"/>
              </w:rPr>
            </w:pPr>
          </w:p>
        </w:tc>
      </w:tr>
      <w:tr>
        <w:tblPrEx>
          <w:tblLayout w:type="fixed"/>
          <w:tblCellMar>
            <w:top w:w="15" w:type="dxa"/>
            <w:left w:w="15" w:type="dxa"/>
            <w:bottom w:w="15" w:type="dxa"/>
            <w:right w:w="15" w:type="dxa"/>
          </w:tblCellMar>
        </w:tblPrEx>
        <w:trPr>
          <w:gridAfter w:val="1"/>
          <w:wAfter w:w="45" w:type="dxa"/>
          <w:trHeight w:val="672" w:hRule="atLeast"/>
        </w:trPr>
        <w:tc>
          <w:tcPr>
            <w:tcW w:w="83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709" w:type="dxa"/>
            <w:vMerge w:val="continue"/>
            <w:tcBorders>
              <w:left w:val="single" w:color="auto" w:sz="4" w:space="0"/>
              <w:right w:val="single" w:color="000000"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2551"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肿瘤学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2</w:t>
            </w:r>
          </w:p>
        </w:tc>
        <w:tc>
          <w:tcPr>
            <w:tcW w:w="2127" w:type="dxa"/>
            <w:vMerge w:val="continue"/>
            <w:tcBorders>
              <w:left w:val="single" w:color="auto" w:sz="4" w:space="0"/>
              <w:right w:val="single" w:color="000000" w:sz="4" w:space="0"/>
            </w:tcBorders>
            <w:vAlign w:val="center"/>
          </w:tcPr>
          <w:p>
            <w:pPr>
              <w:widowControl w:val="0"/>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3260" w:type="dxa"/>
            <w:vMerge w:val="continue"/>
            <w:tcBorders>
              <w:left w:val="single" w:color="000000" w:sz="4" w:space="0"/>
              <w:right w:val="single" w:color="000000" w:sz="4" w:space="0"/>
            </w:tcBorders>
            <w:vAlign w:val="center"/>
          </w:tcPr>
          <w:p>
            <w:pPr>
              <w:adjustRightInd w:val="0"/>
              <w:snapToGrid w:val="0"/>
              <w:spacing w:line="240" w:lineRule="atLeast"/>
              <w:textAlignment w:val="center"/>
              <w:rPr>
                <w:rFonts w:hint="eastAsia" w:ascii="仿宋_GB2312" w:hAnsi="宋体" w:eastAsia="仿宋_GB2312" w:cs="仿宋_GB2312"/>
                <w:kern w:val="0"/>
                <w:sz w:val="22"/>
                <w:szCs w:val="22"/>
                <w:lang w:bidi="ar"/>
              </w:rPr>
            </w:pPr>
          </w:p>
        </w:tc>
      </w:tr>
      <w:tr>
        <w:tblPrEx>
          <w:tblLayout w:type="fixed"/>
          <w:tblCellMar>
            <w:top w:w="15" w:type="dxa"/>
            <w:left w:w="15" w:type="dxa"/>
            <w:bottom w:w="15" w:type="dxa"/>
            <w:right w:w="15" w:type="dxa"/>
          </w:tblCellMar>
        </w:tblPrEx>
        <w:trPr>
          <w:gridAfter w:val="1"/>
          <w:wAfter w:w="45" w:type="dxa"/>
          <w:trHeight w:val="672" w:hRule="atLeast"/>
        </w:trPr>
        <w:tc>
          <w:tcPr>
            <w:tcW w:w="83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709" w:type="dxa"/>
            <w:vMerge w:val="continue"/>
            <w:tcBorders>
              <w:left w:val="single" w:color="auto" w:sz="4" w:space="0"/>
              <w:right w:val="single" w:color="000000"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2551"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神经病学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2</w:t>
            </w:r>
          </w:p>
        </w:tc>
        <w:tc>
          <w:tcPr>
            <w:tcW w:w="2127" w:type="dxa"/>
            <w:vMerge w:val="continue"/>
            <w:tcBorders>
              <w:left w:val="single" w:color="auto" w:sz="4" w:space="0"/>
              <w:right w:val="single" w:color="000000" w:sz="4" w:space="0"/>
            </w:tcBorders>
            <w:vAlign w:val="center"/>
          </w:tcPr>
          <w:p>
            <w:pPr>
              <w:widowControl w:val="0"/>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3260" w:type="dxa"/>
            <w:vMerge w:val="continue"/>
            <w:tcBorders>
              <w:left w:val="single" w:color="000000" w:sz="4" w:space="0"/>
              <w:right w:val="single" w:color="000000" w:sz="4" w:space="0"/>
            </w:tcBorders>
            <w:vAlign w:val="center"/>
          </w:tcPr>
          <w:p>
            <w:pPr>
              <w:adjustRightInd w:val="0"/>
              <w:snapToGrid w:val="0"/>
              <w:spacing w:line="240" w:lineRule="atLeast"/>
              <w:textAlignment w:val="center"/>
              <w:rPr>
                <w:rFonts w:hint="eastAsia" w:ascii="仿宋_GB2312" w:hAnsi="宋体" w:eastAsia="仿宋_GB2312" w:cs="仿宋_GB2312"/>
                <w:kern w:val="0"/>
                <w:sz w:val="22"/>
                <w:szCs w:val="22"/>
                <w:lang w:bidi="ar"/>
              </w:rPr>
            </w:pPr>
          </w:p>
        </w:tc>
      </w:tr>
      <w:tr>
        <w:tblPrEx>
          <w:tblLayout w:type="fixed"/>
          <w:tblCellMar>
            <w:top w:w="15" w:type="dxa"/>
            <w:left w:w="15" w:type="dxa"/>
            <w:bottom w:w="15" w:type="dxa"/>
            <w:right w:w="15" w:type="dxa"/>
          </w:tblCellMar>
        </w:tblPrEx>
        <w:trPr>
          <w:gridAfter w:val="1"/>
          <w:wAfter w:w="45" w:type="dxa"/>
          <w:trHeight w:val="672" w:hRule="atLeast"/>
        </w:trPr>
        <w:tc>
          <w:tcPr>
            <w:tcW w:w="83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709" w:type="dxa"/>
            <w:vMerge w:val="continue"/>
            <w:tcBorders>
              <w:left w:val="single" w:color="auto" w:sz="4" w:space="0"/>
              <w:right w:val="single" w:color="000000"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2551"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儿科学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2</w:t>
            </w:r>
          </w:p>
        </w:tc>
        <w:tc>
          <w:tcPr>
            <w:tcW w:w="2127" w:type="dxa"/>
            <w:vMerge w:val="continue"/>
            <w:tcBorders>
              <w:left w:val="single" w:color="auto" w:sz="4" w:space="0"/>
              <w:right w:val="single" w:color="000000" w:sz="4" w:space="0"/>
            </w:tcBorders>
            <w:vAlign w:val="center"/>
          </w:tcPr>
          <w:p>
            <w:pPr>
              <w:widowControl w:val="0"/>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3260" w:type="dxa"/>
            <w:vMerge w:val="continue"/>
            <w:tcBorders>
              <w:left w:val="single" w:color="000000" w:sz="4" w:space="0"/>
              <w:right w:val="single" w:color="000000" w:sz="4" w:space="0"/>
            </w:tcBorders>
            <w:vAlign w:val="center"/>
          </w:tcPr>
          <w:p>
            <w:pPr>
              <w:adjustRightInd w:val="0"/>
              <w:snapToGrid w:val="0"/>
              <w:spacing w:line="240" w:lineRule="atLeast"/>
              <w:textAlignment w:val="center"/>
              <w:rPr>
                <w:rFonts w:hint="eastAsia" w:ascii="仿宋_GB2312" w:hAnsi="宋体" w:eastAsia="仿宋_GB2312" w:cs="仿宋_GB2312"/>
                <w:kern w:val="0"/>
                <w:sz w:val="22"/>
                <w:szCs w:val="22"/>
                <w:lang w:bidi="ar"/>
              </w:rPr>
            </w:pPr>
          </w:p>
        </w:tc>
      </w:tr>
      <w:tr>
        <w:tblPrEx>
          <w:tblLayout w:type="fixed"/>
          <w:tblCellMar>
            <w:top w:w="15" w:type="dxa"/>
            <w:left w:w="15" w:type="dxa"/>
            <w:bottom w:w="15" w:type="dxa"/>
            <w:right w:w="15" w:type="dxa"/>
          </w:tblCellMar>
        </w:tblPrEx>
        <w:trPr>
          <w:gridAfter w:val="1"/>
          <w:wAfter w:w="45" w:type="dxa"/>
          <w:trHeight w:val="672" w:hRule="atLeast"/>
        </w:trPr>
        <w:tc>
          <w:tcPr>
            <w:tcW w:w="83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709" w:type="dxa"/>
            <w:vMerge w:val="continue"/>
            <w:tcBorders>
              <w:left w:val="single" w:color="auto" w:sz="4" w:space="0"/>
              <w:right w:val="single" w:color="000000"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2551"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急诊医学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4</w:t>
            </w:r>
          </w:p>
        </w:tc>
        <w:tc>
          <w:tcPr>
            <w:tcW w:w="2127" w:type="dxa"/>
            <w:vMerge w:val="continue"/>
            <w:tcBorders>
              <w:left w:val="single" w:color="auto" w:sz="4" w:space="0"/>
              <w:right w:val="single" w:color="000000" w:sz="4" w:space="0"/>
            </w:tcBorders>
            <w:vAlign w:val="center"/>
          </w:tcPr>
          <w:p>
            <w:pPr>
              <w:widowControl w:val="0"/>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3260" w:type="dxa"/>
            <w:vMerge w:val="continue"/>
            <w:tcBorders>
              <w:left w:val="single" w:color="000000" w:sz="4" w:space="0"/>
              <w:right w:val="single" w:color="000000" w:sz="4" w:space="0"/>
            </w:tcBorders>
            <w:vAlign w:val="center"/>
          </w:tcPr>
          <w:p>
            <w:pPr>
              <w:adjustRightInd w:val="0"/>
              <w:snapToGrid w:val="0"/>
              <w:spacing w:line="240" w:lineRule="atLeast"/>
              <w:textAlignment w:val="center"/>
              <w:rPr>
                <w:rFonts w:hint="eastAsia" w:ascii="仿宋_GB2312" w:hAnsi="宋体" w:eastAsia="仿宋_GB2312" w:cs="仿宋_GB2312"/>
                <w:kern w:val="0"/>
                <w:sz w:val="22"/>
                <w:szCs w:val="22"/>
                <w:lang w:bidi="ar"/>
              </w:rPr>
            </w:pPr>
          </w:p>
        </w:tc>
      </w:tr>
      <w:tr>
        <w:tblPrEx>
          <w:tblLayout w:type="fixed"/>
          <w:tblCellMar>
            <w:top w:w="15" w:type="dxa"/>
            <w:left w:w="15" w:type="dxa"/>
            <w:bottom w:w="15" w:type="dxa"/>
            <w:right w:w="15" w:type="dxa"/>
          </w:tblCellMar>
        </w:tblPrEx>
        <w:trPr>
          <w:gridAfter w:val="1"/>
          <w:wAfter w:w="45" w:type="dxa"/>
          <w:trHeight w:val="672" w:hRule="atLeast"/>
        </w:trPr>
        <w:tc>
          <w:tcPr>
            <w:tcW w:w="83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709" w:type="dxa"/>
            <w:vMerge w:val="continue"/>
            <w:tcBorders>
              <w:left w:val="single" w:color="auto" w:sz="4" w:space="0"/>
              <w:right w:val="single" w:color="000000"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2551"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病理学与病理生理学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2</w:t>
            </w:r>
          </w:p>
        </w:tc>
        <w:tc>
          <w:tcPr>
            <w:tcW w:w="2127" w:type="dxa"/>
            <w:vMerge w:val="continue"/>
            <w:tcBorders>
              <w:left w:val="single" w:color="auto" w:sz="4" w:space="0"/>
              <w:right w:val="single" w:color="000000" w:sz="4" w:space="0"/>
            </w:tcBorders>
            <w:vAlign w:val="center"/>
          </w:tcPr>
          <w:p>
            <w:pPr>
              <w:widowControl w:val="0"/>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3260" w:type="dxa"/>
            <w:vMerge w:val="continue"/>
            <w:tcBorders>
              <w:left w:val="single" w:color="000000" w:sz="4" w:space="0"/>
              <w:right w:val="single" w:color="000000" w:sz="4" w:space="0"/>
            </w:tcBorders>
            <w:vAlign w:val="center"/>
          </w:tcPr>
          <w:p>
            <w:pPr>
              <w:adjustRightInd w:val="0"/>
              <w:snapToGrid w:val="0"/>
              <w:spacing w:line="240" w:lineRule="atLeast"/>
              <w:textAlignment w:val="center"/>
              <w:rPr>
                <w:rFonts w:hint="eastAsia" w:ascii="仿宋_GB2312" w:hAnsi="宋体" w:eastAsia="仿宋_GB2312" w:cs="仿宋_GB2312"/>
                <w:kern w:val="0"/>
                <w:sz w:val="22"/>
                <w:szCs w:val="22"/>
                <w:lang w:bidi="ar"/>
              </w:rPr>
            </w:pPr>
          </w:p>
        </w:tc>
      </w:tr>
      <w:tr>
        <w:tblPrEx>
          <w:tblLayout w:type="fixed"/>
          <w:tblCellMar>
            <w:top w:w="15" w:type="dxa"/>
            <w:left w:w="15" w:type="dxa"/>
            <w:bottom w:w="15" w:type="dxa"/>
            <w:right w:w="15" w:type="dxa"/>
          </w:tblCellMar>
        </w:tblPrEx>
        <w:trPr>
          <w:gridAfter w:val="1"/>
          <w:wAfter w:w="45" w:type="dxa"/>
          <w:trHeight w:val="668" w:hRule="atLeast"/>
        </w:trPr>
        <w:tc>
          <w:tcPr>
            <w:tcW w:w="83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709" w:type="dxa"/>
            <w:vMerge w:val="continue"/>
            <w:tcBorders>
              <w:left w:val="single" w:color="auto" w:sz="4" w:space="0"/>
              <w:right w:val="single" w:color="000000"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2551" w:type="dxa"/>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临床医学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15</w:t>
            </w:r>
          </w:p>
        </w:tc>
        <w:tc>
          <w:tcPr>
            <w:tcW w:w="2127" w:type="dxa"/>
            <w:vMerge w:val="continue"/>
            <w:tcBorders>
              <w:left w:val="single" w:color="auto" w:sz="4" w:space="0"/>
              <w:right w:val="single" w:color="000000" w:sz="4" w:space="0"/>
            </w:tcBorders>
            <w:vAlign w:val="center"/>
          </w:tcPr>
          <w:p>
            <w:pPr>
              <w:widowControl w:val="0"/>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3260" w:type="dxa"/>
            <w:vMerge w:val="continue"/>
            <w:tcBorders>
              <w:left w:val="single" w:color="000000" w:sz="4" w:space="0"/>
              <w:right w:val="single" w:color="000000" w:sz="4" w:space="0"/>
            </w:tcBorders>
            <w:vAlign w:val="center"/>
          </w:tcPr>
          <w:p>
            <w:pPr>
              <w:adjustRightInd w:val="0"/>
              <w:snapToGrid w:val="0"/>
              <w:spacing w:line="240" w:lineRule="atLeast"/>
              <w:textAlignment w:val="center"/>
              <w:rPr>
                <w:rFonts w:hint="eastAsia" w:ascii="仿宋_GB2312" w:hAnsi="宋体" w:eastAsia="仿宋_GB2312" w:cs="仿宋_GB2312"/>
                <w:kern w:val="0"/>
                <w:sz w:val="22"/>
                <w:szCs w:val="22"/>
                <w:lang w:bidi="ar"/>
              </w:rPr>
            </w:pPr>
          </w:p>
        </w:tc>
      </w:tr>
      <w:tr>
        <w:tblPrEx>
          <w:tblLayout w:type="fixed"/>
          <w:tblCellMar>
            <w:top w:w="15" w:type="dxa"/>
            <w:left w:w="15" w:type="dxa"/>
            <w:bottom w:w="15" w:type="dxa"/>
            <w:right w:w="15" w:type="dxa"/>
          </w:tblCellMar>
        </w:tblPrEx>
        <w:trPr>
          <w:gridAfter w:val="1"/>
          <w:wAfter w:w="45" w:type="dxa"/>
          <w:trHeight w:val="1314" w:hRule="atLeast"/>
        </w:trPr>
        <w:tc>
          <w:tcPr>
            <w:tcW w:w="83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709" w:type="dxa"/>
            <w:vMerge w:val="continue"/>
            <w:tcBorders>
              <w:left w:val="single" w:color="auto" w:sz="4" w:space="0"/>
              <w:bottom w:val="single" w:color="auto" w:sz="4" w:space="0"/>
              <w:right w:val="single" w:color="000000"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医学影像学（影像医学与核医学、放射医学）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1</w:t>
            </w:r>
          </w:p>
        </w:tc>
        <w:tc>
          <w:tcPr>
            <w:tcW w:w="2127" w:type="dxa"/>
            <w:vMerge w:val="continue"/>
            <w:tcBorders>
              <w:left w:val="single" w:color="auto" w:sz="4" w:space="0"/>
              <w:bottom w:val="single" w:color="000000"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实际报考人数达不到招聘计划的，剩余计划调剂到卫生专业技术岗位中的全日制本科及以上医学影像学岗位。</w:t>
            </w:r>
          </w:p>
        </w:tc>
      </w:tr>
      <w:tr>
        <w:tblPrEx>
          <w:tblLayout w:type="fixed"/>
          <w:tblCellMar>
            <w:top w:w="15" w:type="dxa"/>
            <w:left w:w="15" w:type="dxa"/>
            <w:bottom w:w="15" w:type="dxa"/>
            <w:right w:w="15" w:type="dxa"/>
          </w:tblCellMar>
        </w:tblPrEx>
        <w:trPr>
          <w:gridAfter w:val="1"/>
          <w:wAfter w:w="45" w:type="dxa"/>
          <w:trHeight w:val="688" w:hRule="atLeast"/>
        </w:trPr>
        <w:tc>
          <w:tcPr>
            <w:tcW w:w="83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卫生专业技术岗位</w:t>
            </w:r>
          </w:p>
          <w:p>
            <w:pPr>
              <w:widowControl w:val="0"/>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临床医学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4</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全日制本科及以上</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textAlignment w:val="center"/>
              <w:rPr>
                <w:rFonts w:hint="eastAsia" w:ascii="仿宋_GB2312" w:hAnsi="宋体" w:eastAsia="仿宋_GB2312" w:cs="仿宋_GB2312"/>
                <w:kern w:val="0"/>
                <w:sz w:val="22"/>
                <w:szCs w:val="22"/>
                <w:lang w:bidi="ar"/>
              </w:rPr>
            </w:pPr>
          </w:p>
        </w:tc>
      </w:tr>
      <w:tr>
        <w:tblPrEx>
          <w:tblLayout w:type="fixed"/>
          <w:tblCellMar>
            <w:top w:w="15" w:type="dxa"/>
            <w:left w:w="15" w:type="dxa"/>
            <w:bottom w:w="15" w:type="dxa"/>
            <w:right w:w="15" w:type="dxa"/>
          </w:tblCellMar>
        </w:tblPrEx>
        <w:trPr>
          <w:gridAfter w:val="1"/>
          <w:wAfter w:w="45" w:type="dxa"/>
          <w:trHeight w:val="688" w:hRule="atLeast"/>
        </w:trPr>
        <w:tc>
          <w:tcPr>
            <w:tcW w:w="83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医学影像学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1</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全日制本科及以上</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textAlignment w:val="center"/>
              <w:rPr>
                <w:rFonts w:hint="eastAsia" w:ascii="仿宋_GB2312" w:hAnsi="宋体" w:eastAsia="仿宋_GB2312" w:cs="仿宋_GB2312"/>
                <w:kern w:val="0"/>
                <w:sz w:val="22"/>
                <w:szCs w:val="22"/>
                <w:lang w:bidi="ar"/>
              </w:rPr>
            </w:pPr>
          </w:p>
        </w:tc>
      </w:tr>
      <w:tr>
        <w:tblPrEx>
          <w:tblLayout w:type="fixed"/>
          <w:tblCellMar>
            <w:top w:w="15" w:type="dxa"/>
            <w:left w:w="15" w:type="dxa"/>
            <w:bottom w:w="15" w:type="dxa"/>
            <w:right w:w="15" w:type="dxa"/>
          </w:tblCellMar>
        </w:tblPrEx>
        <w:trPr>
          <w:gridAfter w:val="1"/>
          <w:wAfter w:w="45" w:type="dxa"/>
          <w:trHeight w:val="688" w:hRule="atLeast"/>
        </w:trPr>
        <w:tc>
          <w:tcPr>
            <w:tcW w:w="83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护理学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5</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全日制本科及以上</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textAlignment w:val="center"/>
              <w:rPr>
                <w:rFonts w:hint="eastAsia" w:ascii="仿宋_GB2312" w:hAnsi="宋体" w:eastAsia="仿宋_GB2312" w:cs="仿宋_GB2312"/>
                <w:kern w:val="0"/>
                <w:sz w:val="22"/>
                <w:szCs w:val="22"/>
                <w:lang w:bidi="ar"/>
              </w:rPr>
            </w:pPr>
          </w:p>
        </w:tc>
      </w:tr>
      <w:tr>
        <w:tblPrEx>
          <w:tblLayout w:type="fixed"/>
          <w:tblCellMar>
            <w:top w:w="15" w:type="dxa"/>
            <w:left w:w="15" w:type="dxa"/>
            <w:bottom w:w="15" w:type="dxa"/>
            <w:right w:w="15" w:type="dxa"/>
          </w:tblCellMar>
        </w:tblPrEx>
        <w:trPr>
          <w:gridAfter w:val="1"/>
          <w:wAfter w:w="45" w:type="dxa"/>
          <w:trHeight w:val="796" w:hRule="atLeast"/>
        </w:trPr>
        <w:tc>
          <w:tcPr>
            <w:tcW w:w="83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财会 岗位</w:t>
            </w: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会计学、财务管理</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2</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全日制本科及以上</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r>
      <w:tr>
        <w:tblPrEx>
          <w:tblLayout w:type="fixed"/>
          <w:tblCellMar>
            <w:top w:w="15" w:type="dxa"/>
            <w:left w:w="15" w:type="dxa"/>
            <w:bottom w:w="15" w:type="dxa"/>
            <w:right w:w="15" w:type="dxa"/>
          </w:tblCellMar>
        </w:tblPrEx>
        <w:trPr>
          <w:gridAfter w:val="1"/>
          <w:wAfter w:w="45" w:type="dxa"/>
          <w:trHeight w:val="806" w:hRule="atLeast"/>
        </w:trPr>
        <w:tc>
          <w:tcPr>
            <w:tcW w:w="409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合计</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r>
              <w:rPr>
                <w:rFonts w:hint="eastAsia" w:ascii="仿宋_GB2312" w:hAnsi="宋体" w:eastAsia="仿宋_GB2312" w:cs="仿宋_GB2312"/>
                <w:kern w:val="0"/>
                <w:sz w:val="22"/>
                <w:szCs w:val="22"/>
                <w:lang w:bidi="ar"/>
              </w:rPr>
              <w:t>50</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textAlignment w:val="center"/>
              <w:rPr>
                <w:rFonts w:hint="eastAsia" w:ascii="仿宋_GB2312" w:hAnsi="宋体" w:eastAsia="仿宋_GB2312" w:cs="仿宋_GB2312"/>
                <w:kern w:val="0"/>
                <w:sz w:val="22"/>
                <w:szCs w:val="22"/>
                <w:lang w:bidi="ar"/>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1732B"/>
    <w:rsid w:val="4B01732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exact"/>
    </w:pPr>
    <w:rPr>
      <w:rFonts w:ascii="Times New Roman" w:hAnsi="Times New Roman" w:eastAsia="方正小标宋简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2018-05-31T01:22:00Z</dcterms:created>
  <dc:creator>木木团子 ~</dc:creator>
  <cp:lastModifiedBy>木木团子 ~</cp:lastModifiedBy>
  <dcterms:modified xsi:type="dcterms:W3CDTF">2018-05-31T01:23:02Z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