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71" w:rightFromText="171" w:topFromText="100" w:bottomFromText="100" w:vertAnchor="text"/>
        <w:tblW w:w="144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426"/>
        <w:gridCol w:w="892"/>
        <w:gridCol w:w="426"/>
        <w:gridCol w:w="784"/>
        <w:gridCol w:w="1009"/>
        <w:gridCol w:w="715"/>
        <w:gridCol w:w="1010"/>
        <w:gridCol w:w="1122"/>
        <w:gridCol w:w="986"/>
        <w:gridCol w:w="1440"/>
        <w:gridCol w:w="1122"/>
        <w:gridCol w:w="848"/>
        <w:gridCol w:w="704"/>
        <w:gridCol w:w="703"/>
        <w:gridCol w:w="704"/>
      </w:tblGrid>
      <w:tr w:rsidR="0048268B" w:rsidRPr="0048268B" w:rsidTr="0048268B">
        <w:trPr>
          <w:trHeight w:val="12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招录单位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学历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工作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准考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符合职位要求的其他条件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成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总成绩排名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考察是否合格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体检是否合格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江津工业园区管委会办公室（参照）工程管理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陈铭珉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1995.10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东北农业大学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81011610523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70.81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江津区城市居民最低生活保障管理中心（参照）财务管理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何世钰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1995.09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重庆人文科技学院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81011241117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具有会计初级及以上专业技术资格证书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江津区城市居民最低生活保障管理中心（参照）社会救助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刘硕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1988.06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哈尔滨商业大学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81011043001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75.04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江津区国有资产管理中心（参照）考核评价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张浩男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1995.05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会计学（ACCA班）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江津区珞璜镇政府大</w:t>
            </w: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学生村官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lastRenderedPageBreak/>
              <w:t>81011591918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录用后需在招录单位最低服务年限3年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75.26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江津区国有资产管理中心（参照）资产管理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刘家兴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1995.10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重庆工商大学融智学院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81011151323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录用后需在招录单位最低服务年限3年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江津区婚姻登记处（参照）婚姻登记1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孙于了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1993.03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重庆理工大学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九龙坡区人力社保局（临聘）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81011230303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70.57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江津区婚姻登记处（参照）婚姻登记2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张璐伊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1992.12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西南政法大学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81011330429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江津区救助管理站（参照）财务管理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代安玉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1996.10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江西财经大学现代经济管理学院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81011603915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具有会计初级及以上专业技术资格证书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74.43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江津区社会保险局（参照）社保管理1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李宛凊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1993.12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华东政法大学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重庆农村商业银行大渡口支行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81011011423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录用后需在招录单位最低服务年限3年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74.65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江津区社会保险局（参照）社保管理2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谭杨寒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1991.12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 w:val="15"/>
                <w:szCs w:val="15"/>
              </w:rPr>
              <w:t>研究生</w:t>
            </w:r>
          </w:p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81011022717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录用后需在招录单位最低服务年限3年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71.82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江津区社会保险局（参照）医疗费用审核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犹茜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1993.11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重庆医科大学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綦江区中医院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81011254012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录用后需在招录单位最低服务年限3年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74.2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江津区社会保险局（参照）医疗费用审核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邱顺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1994.03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川北医学院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81011352809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录用后需在招录单位最低服务年限3年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68.24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  <w:tr w:rsidR="0048268B" w:rsidRPr="0048268B" w:rsidTr="0048268B">
        <w:trPr>
          <w:trHeight w:val="85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6"/>
                <w:szCs w:val="16"/>
              </w:rPr>
              <w:t>江津区卫生和计划生育监督执法局（参照）医疗机构监督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吴丽娟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1995.01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川北医学院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81011592918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18"/>
                <w:szCs w:val="18"/>
              </w:rPr>
              <w:t>65.22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68B" w:rsidRPr="0048268B" w:rsidRDefault="0048268B" w:rsidP="0048268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48268B">
              <w:rPr>
                <w:rFonts w:ascii="方正仿宋_GBK" w:eastAsia="方正仿宋_GBK" w:hAnsi="宋体" w:cs="宋体" w:hint="eastAsia"/>
                <w:color w:val="555555"/>
                <w:kern w:val="0"/>
                <w:sz w:val="20"/>
                <w:szCs w:val="20"/>
              </w:rPr>
              <w:t>是</w:t>
            </w:r>
          </w:p>
        </w:tc>
      </w:tr>
    </w:tbl>
    <w:p w:rsidR="00811AE7" w:rsidRPr="003E3F14" w:rsidRDefault="00811AE7" w:rsidP="003E3F1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bookmarkStart w:id="0" w:name="_GoBack"/>
      <w:bookmarkEnd w:id="0"/>
    </w:p>
    <w:sectPr w:rsidR="00811AE7" w:rsidRPr="003E3F14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5BF" w:rsidRDefault="003165BF" w:rsidP="00E31A6A">
      <w:r>
        <w:separator/>
      </w:r>
    </w:p>
  </w:endnote>
  <w:endnote w:type="continuationSeparator" w:id="0">
    <w:p w:rsidR="003165BF" w:rsidRDefault="003165BF" w:rsidP="00E3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5BF" w:rsidRDefault="003165BF" w:rsidP="00E31A6A">
      <w:r>
        <w:separator/>
      </w:r>
    </w:p>
  </w:footnote>
  <w:footnote w:type="continuationSeparator" w:id="0">
    <w:p w:rsidR="003165BF" w:rsidRDefault="003165BF" w:rsidP="00E3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090137"/>
    <w:rsid w:val="00154FFC"/>
    <w:rsid w:val="00176DAA"/>
    <w:rsid w:val="00287838"/>
    <w:rsid w:val="002D4C67"/>
    <w:rsid w:val="003165BF"/>
    <w:rsid w:val="00396C95"/>
    <w:rsid w:val="003E3F14"/>
    <w:rsid w:val="00405340"/>
    <w:rsid w:val="00422421"/>
    <w:rsid w:val="0048268B"/>
    <w:rsid w:val="005522CF"/>
    <w:rsid w:val="005F509B"/>
    <w:rsid w:val="006E1F81"/>
    <w:rsid w:val="007111A9"/>
    <w:rsid w:val="00811AE7"/>
    <w:rsid w:val="0086000D"/>
    <w:rsid w:val="00931AE6"/>
    <w:rsid w:val="009A4319"/>
    <w:rsid w:val="00A71E6E"/>
    <w:rsid w:val="00B7309F"/>
    <w:rsid w:val="00B91365"/>
    <w:rsid w:val="00C06EB3"/>
    <w:rsid w:val="00C10481"/>
    <w:rsid w:val="00CD7CEC"/>
    <w:rsid w:val="00D04880"/>
    <w:rsid w:val="00D04DED"/>
    <w:rsid w:val="00D13868"/>
    <w:rsid w:val="00D146AB"/>
    <w:rsid w:val="00D219F2"/>
    <w:rsid w:val="00D741B3"/>
    <w:rsid w:val="00E31A6A"/>
    <w:rsid w:val="00F66050"/>
    <w:rsid w:val="00F84E08"/>
    <w:rsid w:val="00FD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  <w:style w:type="paragraph" w:styleId="a5">
    <w:name w:val="header"/>
    <w:basedOn w:val="a"/>
    <w:link w:val="Char"/>
    <w:uiPriority w:val="99"/>
    <w:unhideWhenUsed/>
    <w:rsid w:val="00E3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31A6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3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31A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35</cp:revision>
  <dcterms:created xsi:type="dcterms:W3CDTF">2018-07-30T06:56:00Z</dcterms:created>
  <dcterms:modified xsi:type="dcterms:W3CDTF">2018-08-08T06:36:00Z</dcterms:modified>
</cp:coreProperties>
</file>