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基本条件及待遇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tbl>
      <w:tblPr>
        <w:tblW w:w="9039" w:type="dxa"/>
        <w:tblInd w:w="7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7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条件</w:t>
            </w:r>
          </w:p>
        </w:tc>
        <w:tc>
          <w:tcPr>
            <w:tcW w:w="7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shd w:val="clear" w:fill="F8FCFC"/>
                <w:lang w:val="en-US" w:eastAsia="zh-CN" w:bidi="ar"/>
              </w:rPr>
              <w:t>1.热爱中国共产党，热爱祖国，热爱人民，遵守宪法和法律，具有良好的政治思想素质。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shd w:val="clear" w:fill="F8FCFC"/>
                <w:lang w:val="en-US" w:eastAsia="zh-CN" w:bidi="ar"/>
              </w:rPr>
              <w:t>2.诚实守信，爱岗敬业，责任心强，具有良好的团队和协作精神。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3.具备岗位所需的专业知识、技术能力和科研能力。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4.须通过大学英语六级或博士学位英语。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5.第一学历须为全日制大学本科及以上；且2019年7月或到医院报到前，以第一作者在医学核心期刊发表本专业论著1篇或SCI期刊论著1篇（含）以上。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6.符合岗位所对应的学历、学位及其他要求。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479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7.身心健康，年龄要求35周岁以下（即1984年1月以后出生）（除个别岗位特殊要求外）。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待遇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2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1.按程序办理事业单位编制，按规定享受医院各项福利待遇。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2.符合《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广西医科大学第一附属医院优秀青年博士招聘奖励实施办法》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《广西医科大学第一附属医院高层次人才引进管理实施办法》（第五层次）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条件者，可按相关程序认定，并享受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安家费、科研启动基金等优厚待遇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839C1"/>
    <w:rsid w:val="54E839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2019-01-10T06:08:00Z</dcterms:created>
  <dc:creator>ASUS</dc:creator>
  <cp:lastModifiedBy>ASUS</cp:lastModifiedBy>
  <dcterms:modified xsi:type="dcterms:W3CDTF">2019-01-10T06:09:04Z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